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3889" w14:textId="69C3086E" w:rsidR="00045E8A" w:rsidRDefault="004A16F1" w:rsidP="00885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F1">
        <w:rPr>
          <w:rFonts w:ascii="Times New Roman" w:hAnsi="Times New Roman" w:cs="Times New Roman"/>
          <w:sz w:val="28"/>
          <w:szCs w:val="28"/>
        </w:rPr>
        <w:t>Объявление о провед</w:t>
      </w:r>
      <w:r>
        <w:rPr>
          <w:rFonts w:ascii="Times New Roman" w:hAnsi="Times New Roman" w:cs="Times New Roman"/>
          <w:sz w:val="28"/>
          <w:szCs w:val="28"/>
        </w:rPr>
        <w:t xml:space="preserve">ении отбора </w:t>
      </w:r>
      <w:r w:rsidR="00C15681">
        <w:rPr>
          <w:rFonts w:ascii="Times New Roman" w:hAnsi="Times New Roman" w:cs="Times New Roman"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45E8A">
        <w:rPr>
          <w:rFonts w:ascii="Times New Roman" w:hAnsi="Times New Roman" w:cs="Times New Roman"/>
          <w:sz w:val="28"/>
          <w:szCs w:val="28"/>
        </w:rPr>
        <w:t xml:space="preserve"> </w:t>
      </w:r>
      <w:r w:rsidR="00123028" w:rsidRPr="00123028">
        <w:rPr>
          <w:rFonts w:ascii="Times New Roman" w:hAnsi="Times New Roman" w:cs="Times New Roman"/>
          <w:sz w:val="28"/>
          <w:szCs w:val="28"/>
        </w:rPr>
        <w:t>в 202</w:t>
      </w:r>
      <w:r w:rsidR="005A2958">
        <w:rPr>
          <w:rFonts w:ascii="Times New Roman" w:hAnsi="Times New Roman" w:cs="Times New Roman"/>
          <w:sz w:val="28"/>
          <w:szCs w:val="28"/>
        </w:rPr>
        <w:t>4</w:t>
      </w:r>
      <w:r w:rsidR="00123028" w:rsidRPr="001230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5E8A">
        <w:rPr>
          <w:rFonts w:ascii="Times New Roman" w:hAnsi="Times New Roman" w:cs="Times New Roman"/>
          <w:sz w:val="28"/>
          <w:szCs w:val="28"/>
        </w:rPr>
        <w:t>из бюджета Пировского муниципального округа</w:t>
      </w:r>
      <w:r w:rsidR="007B6002">
        <w:rPr>
          <w:rFonts w:ascii="Times New Roman" w:hAnsi="Times New Roman" w:cs="Times New Roman"/>
          <w:sz w:val="28"/>
          <w:szCs w:val="28"/>
        </w:rPr>
        <w:t xml:space="preserve">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индивидуальным предпринимателям выполняющим регулярные пассажирские перевозки автомобильным транспортом по муниципальным маршрутам </w:t>
      </w:r>
      <w:r w:rsidR="0066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Пировском муниципальном округе</w:t>
      </w:r>
      <w:r w:rsidR="00FF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2FB" w:rsidRPr="00FF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пассажирских перевозок, в целях возмещения недополученных доходов, возникающих в результате небольшой интенсивности пассажиропотоков</w:t>
      </w:r>
    </w:p>
    <w:p w14:paraId="1BA3B437" w14:textId="77777777" w:rsidR="00045E8A" w:rsidRDefault="00045E8A" w:rsidP="009C6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570A7" w14:textId="41F689C5" w:rsidR="00E14F6B" w:rsidRDefault="00045E8A" w:rsidP="00FF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E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65653D" w:rsidRPr="0065653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Пировского </w:t>
      </w:r>
      <w:r w:rsidR="00DF756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="0065653D" w:rsidRPr="0065653D">
        <w:rPr>
          <w:rFonts w:ascii="Times New Roman" w:eastAsia="Times New Roman" w:hAnsi="Times New Roman" w:cs="Times New Roman"/>
          <w:bCs/>
          <w:sz w:val="28"/>
          <w:szCs w:val="28"/>
        </w:rPr>
        <w:t>округ</w:t>
      </w:r>
      <w:r w:rsidR="0065653D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от 2 марта 2021 г. </w:t>
      </w:r>
      <w:r w:rsidR="0065653D" w:rsidRPr="00E757F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98-п </w:t>
      </w:r>
      <w:r w:rsidR="0065653D" w:rsidRPr="00E757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81E49" w:rsidRP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из бюджета Пировского муниципального округа юридическим лицам, индивидуальным предпринимателям выполняющим регулярные пассажирские перевозки автомобильным транспортом по муниципаль</w:t>
      </w:r>
      <w:r w:rsidR="00667C5E" w:rsidRP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маршрутам в Пировском муниципальном округе</w:t>
      </w:r>
      <w:r w:rsidR="00A81E49" w:rsidRP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программой пассажирских перевозок, в целях возмещения недополученных доходов, возникающих в результате небольшой интенсивности пассажиропотоков</w:t>
      </w:r>
      <w:r w:rsidR="0065653D" w:rsidRPr="00E757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653D" w:rsidRPr="0065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C9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</w:t>
      </w:r>
      <w:r w:rsidR="00415D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58C9" w:rsidRPr="00270E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4F6B" w:rsidRPr="00270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8C9" w:rsidRPr="00270EA0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270EA0" w:rsidRPr="00270EA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458C9" w:rsidRPr="00270EA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70EA0" w:rsidRPr="00270E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8C9" w:rsidRPr="00270EA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70EA0" w:rsidRPr="00270E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58C9" w:rsidRPr="00270EA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0EA0" w:rsidRPr="00270EA0">
        <w:rPr>
          <w:rFonts w:ascii="Times New Roman" w:eastAsia="Times New Roman" w:hAnsi="Times New Roman" w:cs="Times New Roman"/>
          <w:sz w:val="28"/>
          <w:szCs w:val="28"/>
        </w:rPr>
        <w:t>51</w:t>
      </w:r>
      <w:r w:rsidR="001458C9" w:rsidRPr="00270EA0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E14F6B" w:rsidRPr="00270EA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65653D" w:rsidRPr="0065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A16F1" w:rsidRPr="004A16F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Пировского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A16F1" w:rsidRPr="004A16F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6231E">
        <w:rPr>
          <w:rFonts w:ascii="Times New Roman" w:eastAsia="Times New Roman" w:hAnsi="Times New Roman" w:cs="Times New Roman"/>
          <w:sz w:val="28"/>
          <w:szCs w:val="28"/>
        </w:rPr>
        <w:t>, являющаяся главным распорядителем бюджетных средств (далее администрация)</w:t>
      </w:r>
      <w:r w:rsidR="004A16F1" w:rsidRPr="004A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F6B" w:rsidRPr="00E757FC">
        <w:rPr>
          <w:rFonts w:ascii="Times New Roman" w:eastAsia="Times New Roman" w:hAnsi="Times New Roman" w:cs="Times New Roman"/>
          <w:sz w:val="28"/>
          <w:szCs w:val="28"/>
        </w:rPr>
        <w:t xml:space="preserve">объявляет </w:t>
      </w:r>
      <w:r w:rsidR="004A16F1" w:rsidRPr="00E757FC">
        <w:rPr>
          <w:rFonts w:ascii="Times New Roman" w:eastAsia="Times New Roman" w:hAnsi="Times New Roman" w:cs="Times New Roman"/>
          <w:sz w:val="28"/>
          <w:szCs w:val="28"/>
        </w:rPr>
        <w:t>отбор</w:t>
      </w:r>
      <w:r w:rsidR="00E14F6B" w:rsidRPr="00E7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6F1" w:rsidRPr="00E757FC">
        <w:rPr>
          <w:rFonts w:ascii="Times New Roman" w:eastAsia="Times New Roman" w:hAnsi="Times New Roman" w:cs="Times New Roman"/>
          <w:sz w:val="28"/>
          <w:szCs w:val="28"/>
        </w:rPr>
        <w:t>предложений (заявок)</w:t>
      </w:r>
      <w:r w:rsidR="00FF62FB" w:rsidRPr="00E757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6F1" w:rsidRPr="00E7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2FB" w:rsidRPr="00FF62FB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 из бюджета Пировского муниципального округа юридическим лицам, индивидуальным предпринимателям выполняющим регулярные пассажирские перевозки автомобильным транспортом по муниципальным маршрутам</w:t>
      </w:r>
      <w:r w:rsidR="00FF6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2FB" w:rsidRPr="00FF62FB">
        <w:rPr>
          <w:rFonts w:ascii="Times New Roman" w:eastAsia="Times New Roman" w:hAnsi="Times New Roman" w:cs="Times New Roman"/>
          <w:sz w:val="28"/>
          <w:szCs w:val="28"/>
        </w:rPr>
        <w:t>в Пировском муниципальном округе в соответствии с программой пассажирских перевозок, в целях возмещения недополученных доходов, возникающих в результате небольшой интенсивности пассажиропотоков</w:t>
      </w:r>
      <w:r w:rsidR="00E757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5B" w:rsidRPr="0045545B">
        <w:rPr>
          <w:rFonts w:ascii="Times New Roman" w:eastAsia="Times New Roman" w:hAnsi="Times New Roman" w:cs="Times New Roman"/>
          <w:sz w:val="28"/>
          <w:szCs w:val="28"/>
        </w:rPr>
        <w:t>Способом проведения отбора является запрос предложений.</w:t>
      </w:r>
    </w:p>
    <w:p w14:paraId="6CFFAC3A" w14:textId="77777777" w:rsidR="00C83098" w:rsidRDefault="00306FDD" w:rsidP="006B5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B5AC2" w:rsidRPr="006B5AC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853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B5AC2" w:rsidRPr="006B5AC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отбора: </w:t>
      </w:r>
    </w:p>
    <w:p w14:paraId="277F2D20" w14:textId="75EF57E1" w:rsidR="00C83098" w:rsidRPr="00270EA0" w:rsidRDefault="006B5AC2" w:rsidP="006B5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AC2">
        <w:rPr>
          <w:rFonts w:ascii="Times New Roman" w:eastAsia="Times New Roman" w:hAnsi="Times New Roman" w:cs="Times New Roman"/>
          <w:sz w:val="28"/>
          <w:szCs w:val="28"/>
        </w:rPr>
        <w:t>дата и время начала при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ема заявок:</w:t>
      </w:r>
      <w:r w:rsidR="00F6231E">
        <w:rPr>
          <w:rFonts w:ascii="Times New Roman" w:eastAsia="Times New Roman" w:hAnsi="Times New Roman" w:cs="Times New Roman"/>
          <w:sz w:val="28"/>
          <w:szCs w:val="28"/>
        </w:rPr>
        <w:t xml:space="preserve"> с 9</w:t>
      </w:r>
      <w:r w:rsidRPr="006B5AC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231E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B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DC2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F6231E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5A2958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5A2958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70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F2E86F" w14:textId="1FE41471" w:rsidR="006B5AC2" w:rsidRDefault="00C83098" w:rsidP="006B5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EA0">
        <w:rPr>
          <w:rFonts w:ascii="Times New Roman" w:eastAsia="Times New Roman" w:hAnsi="Times New Roman" w:cs="Times New Roman"/>
          <w:sz w:val="28"/>
          <w:szCs w:val="28"/>
        </w:rPr>
        <w:t>дата и время окончания приема заявок:</w:t>
      </w:r>
      <w:r w:rsidR="006B5AC2" w:rsidRPr="00270EA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811FE" w:rsidRPr="00270EA0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5AC2" w:rsidRPr="00270EA0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5A2958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15DC2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6231E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04647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B5AC2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5A2958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B5AC2" w:rsidRPr="00270E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5CBD2EE" w14:textId="77777777" w:rsidR="00D00FB5" w:rsidRDefault="00306FDD" w:rsidP="00D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 xml:space="preserve">Отбор проводит 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по адресу: 663120, Красноярский край, Пировский район, с. Пировское, ул. Ленина, стр. 27, </w:t>
      </w:r>
      <w:r w:rsidR="00D00FB5">
        <w:rPr>
          <w:rFonts w:ascii="Times New Roman" w:eastAsia="Times New Roman" w:hAnsi="Times New Roman" w:cs="Times New Roman"/>
          <w:sz w:val="28"/>
          <w:szCs w:val="28"/>
        </w:rPr>
        <w:t>каб.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="00D00FB5">
        <w:rPr>
          <w:rFonts w:ascii="Times New Roman" w:eastAsia="Times New Roman" w:hAnsi="Times New Roman" w:cs="Times New Roman"/>
          <w:sz w:val="28"/>
          <w:szCs w:val="28"/>
        </w:rPr>
        <w:t>21, телефон 32-1-56,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FB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FB5" w:rsidRPr="00D00FB5"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почты: piradm@krasmail.ru 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(понедельник - пятница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с 09 часов 00 минут до 1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минут, перерыв с 13 часов 00 минут до 1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4 часов 00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C83098">
        <w:rPr>
          <w:rFonts w:ascii="Times New Roman" w:eastAsia="Times New Roman" w:hAnsi="Times New Roman" w:cs="Times New Roman"/>
          <w:sz w:val="28"/>
          <w:szCs w:val="28"/>
        </w:rPr>
        <w:t>, суббота и воскресенье выходной</w:t>
      </w:r>
      <w:r w:rsidR="00C83098" w:rsidRPr="00C830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7679773" w14:textId="79AB4A00" w:rsidR="001E11C7" w:rsidRDefault="00306FDD" w:rsidP="00A52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5AC2" w:rsidRPr="006B5AC2">
        <w:rPr>
          <w:rFonts w:ascii="Times New Roman" w:eastAsia="Times New Roman" w:hAnsi="Times New Roman" w:cs="Times New Roman"/>
          <w:sz w:val="28"/>
          <w:szCs w:val="28"/>
        </w:rPr>
        <w:t xml:space="preserve">Сайт, на котором обеспечивается проведение отбора </w:t>
      </w:r>
      <w:r w:rsidR="00A52B6B" w:rsidRPr="007B6002">
        <w:rPr>
          <w:rFonts w:ascii="Times New Roman" w:eastAsia="Times New Roman" w:hAnsi="Times New Roman" w:cs="Times New Roman"/>
          <w:sz w:val="28"/>
          <w:szCs w:val="28"/>
        </w:rPr>
        <w:t>http://www.piradm.ru</w:t>
      </w:r>
      <w:r w:rsidR="007B60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B6B" w:rsidRPr="00A52B6B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="00A52B6B">
        <w:rPr>
          <w:rFonts w:ascii="Times New Roman" w:eastAsia="Times New Roman" w:hAnsi="Times New Roman" w:cs="Times New Roman"/>
          <w:sz w:val="28"/>
          <w:szCs w:val="28"/>
        </w:rPr>
        <w:t>О районе</w:t>
      </w:r>
      <w:r w:rsidR="00A52B6B" w:rsidRPr="00A52B6B">
        <w:rPr>
          <w:rFonts w:ascii="Times New Roman" w:eastAsia="Times New Roman" w:hAnsi="Times New Roman" w:cs="Times New Roman"/>
          <w:sz w:val="28"/>
          <w:szCs w:val="28"/>
        </w:rPr>
        <w:t>» → «</w:t>
      </w:r>
      <w:r w:rsidR="00667C5E" w:rsidRPr="0086141C"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  <w:r w:rsidR="00B21B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667C5E" w:rsidRPr="0086141C"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 w:rsidR="00A52B6B" w:rsidRPr="00A52B6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C2A104F" w14:textId="778F2409" w:rsidR="00667C5E" w:rsidRDefault="00306FDD" w:rsidP="00D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администрацией </w:t>
      </w:r>
      <w:r w:rsidR="00667C5E" w:rsidRPr="00E757FC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Пировского муниципального округа «Развитие транспортной системы Пировского муниципального округа», утвержденной постановлением администрации Пировского муниципального округа от </w:t>
      </w:r>
      <w:r w:rsidR="005A2958" w:rsidRPr="005A29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09.11.2023 № 478-п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в целях возмещения недополученных доходов, возникающих в результате небольшой интенсивности пассажиропотоков</w:t>
      </w:r>
      <w:r w:rsidR="00DB55D0">
        <w:rPr>
          <w:rFonts w:ascii="Times New Roman" w:eastAsia="Times New Roman" w:hAnsi="Times New Roman" w:cs="Times New Roman"/>
          <w:sz w:val="28"/>
          <w:szCs w:val="28"/>
        </w:rPr>
        <w:t>, за 2023 год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C09884" w14:textId="77777777" w:rsidR="00667C5E" w:rsidRDefault="00306FDD" w:rsidP="00D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 выполняющие регулярные пассажирские перевозки автомобильным транспортом по муниципаль</w:t>
      </w:r>
      <w:r w:rsidR="00384E16">
        <w:rPr>
          <w:rFonts w:ascii="Times New Roman" w:eastAsia="Times New Roman" w:hAnsi="Times New Roman" w:cs="Times New Roman"/>
          <w:sz w:val="28"/>
          <w:szCs w:val="28"/>
        </w:rPr>
        <w:t>ным маршрутам в Пировском муниципальном округе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программой пассажирских перевозок </w:t>
      </w:r>
      <w:r w:rsidR="00384E16" w:rsidRPr="00384E16">
        <w:rPr>
          <w:rFonts w:ascii="Times New Roman" w:eastAsia="Times New Roman" w:hAnsi="Times New Roman" w:cs="Times New Roman"/>
          <w:sz w:val="28"/>
          <w:szCs w:val="28"/>
        </w:rPr>
        <w:t>в целях возмещения недополученных доходов, возникающих в результате небольшой интенсивности пассажиропотоков</w:t>
      </w:r>
      <w:r w:rsidR="00667C5E" w:rsidRPr="00667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A7D66B" w14:textId="77777777" w:rsidR="000C2119" w:rsidRPr="000C2119" w:rsidRDefault="00FF3E4A" w:rsidP="000C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119" w:rsidRPr="000C2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количество километров пробега с пассажирами по маршрутам с небольшой интенсивностью пассажиропотока, включенным в программу перевозок, в год.</w:t>
      </w:r>
    </w:p>
    <w:p w14:paraId="70D9B83C" w14:textId="77777777" w:rsidR="00165349" w:rsidRPr="00165349" w:rsidRDefault="00FF3E4A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349"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отбора:</w:t>
      </w:r>
    </w:p>
    <w:p w14:paraId="6B7DCF41" w14:textId="77777777" w:rsidR="00165349" w:rsidRP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число месяца подачи заявления:</w:t>
      </w:r>
    </w:p>
    <w:p w14:paraId="16E21260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86"/>
      <w:bookmarkEnd w:id="0"/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9E79B8D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участника отбора должна отсутствовать просроченная задолженность по возврату в бюджет Пировского муниципального округа Красноярского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Пировский муниципальный округ Красноярского края;</w:t>
      </w:r>
    </w:p>
    <w:p w14:paraId="454776A5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19F6CAF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14:paraId="3C19601F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</w:t>
      </w: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4896A57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участник отбора не должен получать средства из бюджета Пировского муниципального округа Красноярского края на основании иных муниципальных правовых актов Пировского муниципального округа Красноярского края на цель, указанную в пункте 1.2 Порядка.</w:t>
      </w:r>
    </w:p>
    <w:p w14:paraId="16C166B9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48E75E4" w14:textId="77777777" w:rsidR="0044605C" w:rsidRP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BF74C0B" w14:textId="77777777" w:rsidR="0044605C" w:rsidRDefault="0044605C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5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получатель субсидии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6044F363" w14:textId="69ABFD87" w:rsidR="00FB0A51" w:rsidRDefault="00FF3E4A" w:rsidP="00446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349"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участнику отбора необходимо представить в администрацию в </w:t>
      </w:r>
      <w:r w:rsidR="00165349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F043B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</w:t>
      </w:r>
      <w:r w:rsidR="00A74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43B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043B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5349" w:rsidRPr="001C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165349"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следующих за днем размещ</w:t>
      </w:r>
      <w:r w:rsidR="00DB5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администрацией объявления:</w:t>
      </w:r>
    </w:p>
    <w:p w14:paraId="775C33B6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9"/>
      <w:bookmarkEnd w:id="1"/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отборе по форме согласно приложению № 1 к Порядку (далее - заявление);</w:t>
      </w:r>
    </w:p>
    <w:p w14:paraId="2738B246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полномочия руководителя участника отбора - юридического лица, иного лица, представляющего интересы участника отбора (в случае представления документов представителем участника отбора), на подачу предложения и (или) на подписание документов участников отбора;</w:t>
      </w:r>
    </w:p>
    <w:p w14:paraId="451BE34C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лиц, выписку из единого государственного реестра индивидуальных предпринимателей, полученную участником отбора не позднее 20 рабочих дней до даты подачи предложения;</w:t>
      </w:r>
    </w:p>
    <w:p w14:paraId="59EBB978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выданную территориальным органом Федеральной налоговой службы, о том, что у 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</w:t>
      </w: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страховых взносов в бюджеты бюджетной системы Российской Федерации, полученную в налоговом органе не позднее 20 рабочих дней до даты подачи предложения;</w:t>
      </w:r>
    </w:p>
    <w:p w14:paraId="433708C9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подтверждающую, что на первое число месяца подачи предложения участник отбора не является получателем средств из бюджета округа на основании иных нормативных правовых актов Пировского муниципального округа на цель, указанную в пункте 1.2 Порядка, составленную в произвольной форме, подписанную руководителем участника отбора - юридического лица, индивидуальным предпринимателем или уполномоченным ими лицом и скрепленную печатью участника отбора (при ее наличии);</w:t>
      </w:r>
    </w:p>
    <w:p w14:paraId="3158D8D8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отсутствии запрашиваемой информации в реестре дисквалифицированных лиц, выданную территориальным органом Федеральной налоговой службы не позднее 20 рабочих дней до даты подачи заявки;</w:t>
      </w:r>
    </w:p>
    <w:p w14:paraId="3883976F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подтверждающую, что участник отбора не является иностранным юридическим лицом в соответствии с п.п 5 п 1.6 раздела 1 Порядка, составленную в произвольной форме, подписанную руководителем участника отбора - юридического лица, индивидуальным предпринимателем или уполномоченным ими лицом и скрепленную печатью участника отбора (при ее наличии);</w:t>
      </w:r>
    </w:p>
    <w:p w14:paraId="2B55434F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участника отбора - юридического лица об отсутствии факта приостановления его деятельности в порядке, предусмотренном законодательством Российской Федерации, подписанную участником отбора;</w:t>
      </w:r>
    </w:p>
    <w:p w14:paraId="0103FA35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Устава (представляется участником отбора - юридическим лицом), которая должна быть заверена руководителем юридического лица или уполномоченным им лицом;</w:t>
      </w:r>
    </w:p>
    <w:p w14:paraId="10A261D4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реестра лицензий на осуществление деятельности по перевозкам пассажиров и иных лиц автобусами;</w:t>
      </w:r>
    </w:p>
    <w:p w14:paraId="408FB9B0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небольшой интенсивности пассажиропотока за год по форме согласно приложению № 2 к Порядку;</w:t>
      </w:r>
    </w:p>
    <w:p w14:paraId="64D378B4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подтверждающую, что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FCA78CB" w14:textId="77777777" w:rsidR="00251C10" w:rsidRP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подтверждающую,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37D2075" w14:textId="735495F9" w:rsidR="00251C10" w:rsidRDefault="00251C10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подтверждающую, что участник отбора не является иностранным агентом.</w:t>
      </w:r>
    </w:p>
    <w:p w14:paraId="4FECE0E5" w14:textId="5CBB2B68" w:rsidR="00365FA4" w:rsidRDefault="00FF3E4A" w:rsidP="00251C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FA4" w:rsidRPr="00365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предложений участниками отбора и требований, предъявляемых к форме и содержанию предложений, подаваемых участниками отбора.</w:t>
      </w:r>
    </w:p>
    <w:p w14:paraId="4D7CA016" w14:textId="77777777" w:rsidR="00165349" w:rsidRDefault="00165349" w:rsidP="001653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может быть представлено в администрацию на бумажном носителе лично либо посредством почтового отправления по адресу: 663120, Красноярский край, Пировский муниципальный округ с. Пировское, ул. Ленина, стр. 27</w:t>
      </w:r>
      <w:r w:rsidR="00306F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 2-21</w:t>
      </w:r>
      <w:r w:rsidRPr="00165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63F3D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может подать не более одного предложения.</w:t>
      </w:r>
    </w:p>
    <w:p w14:paraId="0D84D96F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регистрируется уполномоченным органом администрации в журнале регистрации предложений в момент его поступления с присвоением регистрационного номера и указанием времени его регистрации.</w:t>
      </w:r>
    </w:p>
    <w:p w14:paraId="3C963BBC" w14:textId="77777777" w:rsid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участником отбора двух и более предложений, предложения регистрируются и возвращаются участнику отбора в течение 5 рабочих дней способом, указанным участником отбора в заявлении, с указанием причины возврата.</w:t>
      </w:r>
    </w:p>
    <w:p w14:paraId="6A7E6EEA" w14:textId="77777777" w:rsidR="009D1A5B" w:rsidRPr="00034DC7" w:rsidRDefault="009D1A5B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предоставляемых документов должны быть заверены руководителем юридического лица или индивидуальным предпринимателем.</w:t>
      </w:r>
    </w:p>
    <w:p w14:paraId="0F71FC20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3"/>
      <w:bookmarkEnd w:id="2"/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Порядок отзыва предложений участников отбора, порядок возврата предложений участников отбора, определяющего, в том числе основания для возврата предложений участников отбора, порядок внесения изменений в предложения участников отбора.</w:t>
      </w:r>
    </w:p>
    <w:p w14:paraId="22E2076E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вносить изменения в свое предложение или отозвать его в любое время до дня и времени окончания установленного срока приема предложений на участие в отборе путем подачи соответствующего письменного заявления в администрацию, оформляемого в свободной форме.</w:t>
      </w:r>
    </w:p>
    <w:p w14:paraId="5443DC74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возврат участнику отбора предложения на участие в отборе в течение 5 рабочих дней со дня поступления письменного заявления об отзыве предложения на участие в отборе в администрацию.</w:t>
      </w:r>
    </w:p>
    <w:p w14:paraId="4A6D31A5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установленного срока для подачи (приема) предложений на участие в отборе, заявления об изменении поданного предложения на участие в отборе или об отзыве предложения на участие в отборе не принимаются.</w:t>
      </w:r>
    </w:p>
    <w:p w14:paraId="5A16692C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Порядок предоставления участникам отбора разъяснений положений объявления, даты начала и окончания срока такого предоставления.</w:t>
      </w:r>
    </w:p>
    <w:p w14:paraId="28CD9BD8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 течение срока проведения отбора вправе обратиться в администрацию за разъяснением положений объявления письменно или устно.</w:t>
      </w:r>
    </w:p>
    <w:p w14:paraId="72E085A8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консультация оказывается по контактным номерам должностных лиц администрации, указанным в объявлении, размещенном на официальном сайте администрации.</w:t>
      </w:r>
    </w:p>
    <w:p w14:paraId="2A747638" w14:textId="77777777" w:rsidR="004F6D4F" w:rsidRPr="004F6D4F" w:rsidRDefault="004F6D4F" w:rsidP="004F6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письменного обращения участника отбора за разъяснениями положений объявления, администрация направляет ответ с разъяснениями участнику отбора в течение 5 рабочих дней со дня поступления обращения в администрацию.</w:t>
      </w:r>
    </w:p>
    <w:p w14:paraId="50E8034E" w14:textId="77777777" w:rsidR="00034DC7" w:rsidRPr="00034DC7" w:rsidRDefault="00306FDD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DC7"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FD" w:rsidRPr="006F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рассмотрения и оценки предложений участников отбора. </w:t>
      </w:r>
      <w:r w:rsidR="00034DC7"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3 рабочих дней со дня окончания срока приема предложений рассматривает предложения на предмет их соответствия </w:t>
      </w:r>
      <w:r w:rsidR="00034DC7"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в объявлении требованиям, категории отбора получателей субсидии, условию предоставления субсидии, указанному в пункте 3.1 Порядка, с учетом очередности подачи предложения и принимает решение о признании участника отбора победителем (победителями) отбора и определении получателем субсидии (далее - решение о признании победителем) либо об отклонении предложения.</w:t>
      </w:r>
    </w:p>
    <w:p w14:paraId="6FD3B3AE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решение об отклонении предложения в случае:</w:t>
      </w:r>
    </w:p>
    <w:p w14:paraId="27A10D14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несоответствия участника отбора категории отбора получателей субсидии, указанной в пункте 1.4 Порядка;</w:t>
      </w:r>
    </w:p>
    <w:p w14:paraId="687F7D46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несоответствия участника отбора требованиям, установленным в пункте 2.4 Порядка, и (или) условию предоставления субсидии, указанному в пункте 3.1 Порядка;</w:t>
      </w:r>
    </w:p>
    <w:p w14:paraId="7DF5CB6E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несоответствия представленных участником отбора предложений требованиям к предложениям участников отбора, установленным в объявлении;</w:t>
      </w:r>
    </w:p>
    <w:p w14:paraId="598A3578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14:paraId="263215D6" w14:textId="77777777" w:rsidR="00034DC7" w:rsidRPr="00034DC7" w:rsidRDefault="00034DC7" w:rsidP="00034D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C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подачи участником отбора предложения после даты и (или) времени, определенных для подачи предложений.</w:t>
      </w:r>
    </w:p>
    <w:p w14:paraId="6A7C7307" w14:textId="77777777" w:rsidR="00FB13E4" w:rsidRDefault="00306FDD" w:rsidP="00A157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578F"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P113"/>
      <w:bookmarkEnd w:id="4"/>
      <w:r w:rsidR="00FB13E4"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победитель отбора должен подписать соглашение о предоставлении субсидии (далее – Соглашение). </w:t>
      </w:r>
    </w:p>
    <w:p w14:paraId="4355CDE7" w14:textId="77777777" w:rsidR="00A1578F" w:rsidRPr="00A1578F" w:rsidRDefault="009B53F8" w:rsidP="00A157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10</w:t>
      </w:r>
      <w:r w:rsidR="00A1578F"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следующих за днем получения проекта Соглашения, осуществляет подписание двух экземпляров Соглашения и представляет их нарочным ил</w:t>
      </w:r>
      <w:r w:rsid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посредством почтовой связи в а</w:t>
      </w:r>
      <w:r w:rsidR="00A1578F"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1578F" w:rsidRP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подписания.</w:t>
      </w:r>
    </w:p>
    <w:p w14:paraId="4DC8E225" w14:textId="77777777" w:rsidR="00FB13E4" w:rsidRPr="00FB13E4" w:rsidRDefault="00FB13E4" w:rsidP="00FB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Условия признания победителя отбора уклонившимся от заключения Соглашения.</w:t>
      </w:r>
    </w:p>
    <w:p w14:paraId="2E988D5E" w14:textId="77777777" w:rsidR="00FB13E4" w:rsidRPr="00FB13E4" w:rsidRDefault="00FB13E4" w:rsidP="00FB13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9A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победителем отбора Соглашения в течение </w:t>
      </w:r>
      <w:r w:rsidR="00BB00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и непредставл</w:t>
      </w:r>
      <w:r w:rsidR="00E75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подписанного Соглашения в а</w:t>
      </w:r>
      <w:r w:rsidRPr="00F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дминистрацию, победитель отбора считается уклонившимся от заключения Соглашения, и субсидия ему не предоставляется.</w:t>
      </w:r>
    </w:p>
    <w:p w14:paraId="2D742684" w14:textId="77777777" w:rsidR="004A16F1" w:rsidRPr="00DB55D0" w:rsidRDefault="00AD6DF6" w:rsidP="00DB55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3E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1C9" w:rsidRPr="001E5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предложений размещается на официальном сайте не позднее 14-го календарного дня, следующего за днем принятия решения о признании победителем</w:t>
      </w:r>
      <w:r w:rsidR="003A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отклонении предложения.</w:t>
      </w:r>
    </w:p>
    <w:sectPr w:rsidR="004A16F1" w:rsidRPr="00D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78"/>
    <w:rsid w:val="00034DC7"/>
    <w:rsid w:val="00045E8A"/>
    <w:rsid w:val="00090F37"/>
    <w:rsid w:val="000C2119"/>
    <w:rsid w:val="00123028"/>
    <w:rsid w:val="00135BE6"/>
    <w:rsid w:val="001458C9"/>
    <w:rsid w:val="00165349"/>
    <w:rsid w:val="001C02A2"/>
    <w:rsid w:val="001E11C7"/>
    <w:rsid w:val="001E51C9"/>
    <w:rsid w:val="001E6D2B"/>
    <w:rsid w:val="00251C10"/>
    <w:rsid w:val="00270EA0"/>
    <w:rsid w:val="002F509E"/>
    <w:rsid w:val="00306FDD"/>
    <w:rsid w:val="00365FA4"/>
    <w:rsid w:val="00384E16"/>
    <w:rsid w:val="003A1A21"/>
    <w:rsid w:val="003D267F"/>
    <w:rsid w:val="0041445E"/>
    <w:rsid w:val="00415DC2"/>
    <w:rsid w:val="0044605C"/>
    <w:rsid w:val="0045545B"/>
    <w:rsid w:val="004811FE"/>
    <w:rsid w:val="004A16F1"/>
    <w:rsid w:val="004F6D4F"/>
    <w:rsid w:val="0055402C"/>
    <w:rsid w:val="00565F7E"/>
    <w:rsid w:val="00586328"/>
    <w:rsid w:val="005A2958"/>
    <w:rsid w:val="00611196"/>
    <w:rsid w:val="00627A95"/>
    <w:rsid w:val="0065653D"/>
    <w:rsid w:val="00667C5E"/>
    <w:rsid w:val="006B5AC2"/>
    <w:rsid w:val="006F13FD"/>
    <w:rsid w:val="00704647"/>
    <w:rsid w:val="007B1E11"/>
    <w:rsid w:val="007B6002"/>
    <w:rsid w:val="0086141C"/>
    <w:rsid w:val="00885356"/>
    <w:rsid w:val="00900576"/>
    <w:rsid w:val="009324E6"/>
    <w:rsid w:val="009A59F4"/>
    <w:rsid w:val="009B53F8"/>
    <w:rsid w:val="009C6B0B"/>
    <w:rsid w:val="009D1A5B"/>
    <w:rsid w:val="00A1578F"/>
    <w:rsid w:val="00A52B6B"/>
    <w:rsid w:val="00A637A4"/>
    <w:rsid w:val="00A74139"/>
    <w:rsid w:val="00A81E49"/>
    <w:rsid w:val="00AD6DF6"/>
    <w:rsid w:val="00B21B81"/>
    <w:rsid w:val="00B37897"/>
    <w:rsid w:val="00BB00CD"/>
    <w:rsid w:val="00BF6A07"/>
    <w:rsid w:val="00C15681"/>
    <w:rsid w:val="00C83098"/>
    <w:rsid w:val="00C83495"/>
    <w:rsid w:val="00CA36BD"/>
    <w:rsid w:val="00CF3CD5"/>
    <w:rsid w:val="00D00FB5"/>
    <w:rsid w:val="00D2421A"/>
    <w:rsid w:val="00DB55D0"/>
    <w:rsid w:val="00DF7567"/>
    <w:rsid w:val="00E14F6B"/>
    <w:rsid w:val="00E757FC"/>
    <w:rsid w:val="00EA5E25"/>
    <w:rsid w:val="00EF043B"/>
    <w:rsid w:val="00F6231E"/>
    <w:rsid w:val="00F73F6A"/>
    <w:rsid w:val="00F81F0D"/>
    <w:rsid w:val="00FB0A51"/>
    <w:rsid w:val="00FB13E4"/>
    <w:rsid w:val="00FF3E4A"/>
    <w:rsid w:val="00FF4A78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DE21"/>
  <w15:chartTrackingRefBased/>
  <w15:docId w15:val="{4C3661EC-19B2-46F9-BF64-807CD4ED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Professional</cp:lastModifiedBy>
  <cp:revision>59</cp:revision>
  <dcterms:created xsi:type="dcterms:W3CDTF">2023-01-11T02:45:00Z</dcterms:created>
  <dcterms:modified xsi:type="dcterms:W3CDTF">2024-02-19T08:13:00Z</dcterms:modified>
</cp:coreProperties>
</file>